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7F5174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810E63">
        <w:rPr>
          <w:rFonts w:ascii="Times New Roman" w:eastAsia="Arial Unicode MS" w:hAnsi="Times New Roman" w:cs="Times New Roman"/>
          <w:b/>
          <w:kern w:val="0"/>
          <w:sz w:val="24"/>
          <w:szCs w:val="24"/>
          <w:lang w:eastAsia="lv-LV"/>
          <w14:ligatures w14:val="none"/>
        </w:rPr>
        <w:t>3</w:t>
      </w:r>
    </w:p>
    <w:p w14:paraId="51A114AB" w14:textId="5B6903E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810E63">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25E7E5C2" w14:textId="77777777" w:rsidR="00810E63" w:rsidRPr="00810E63" w:rsidRDefault="00810E63" w:rsidP="00810E63">
      <w:pPr>
        <w:spacing w:after="0" w:line="240" w:lineRule="auto"/>
        <w:jc w:val="both"/>
        <w:rPr>
          <w:rFonts w:ascii="Times New Roman" w:eastAsia="Times New Roman" w:hAnsi="Times New Roman" w:cs="Times New Roman"/>
          <w:b/>
          <w:bCs/>
          <w:noProof/>
          <w:color w:val="000000"/>
          <w:kern w:val="0"/>
          <w:sz w:val="24"/>
          <w:szCs w:val="24"/>
          <w:lang w:eastAsia="lv-LV"/>
          <w14:ligatures w14:val="none"/>
        </w:rPr>
      </w:pPr>
      <w:bookmarkStart w:id="397" w:name="_Hlk193809606"/>
      <w:bookmarkStart w:id="398" w:name="_Hlk193809081"/>
      <w:bookmarkStart w:id="399" w:name="_Hlk193798879"/>
      <w:bookmarkStart w:id="400" w:name="_Hlk193798664"/>
      <w:bookmarkStart w:id="401" w:name="_Hlk193798479"/>
      <w:bookmarkStart w:id="402" w:name="_Hlk193798367"/>
      <w:bookmarkStart w:id="403" w:name="_Hlk193798215"/>
      <w:bookmarkStart w:id="404" w:name="_Hlk193798107"/>
      <w:bookmarkStart w:id="405" w:name="_Hlk193797934"/>
      <w:bookmarkStart w:id="406" w:name="_Hlk193797807"/>
      <w:bookmarkStart w:id="407" w:name="_Hlk193797663"/>
      <w:bookmarkStart w:id="408" w:name="_Hlk193797533"/>
      <w:bookmarkStart w:id="409" w:name="_Hlk193796608"/>
      <w:bookmarkStart w:id="410" w:name="_Hlk193796396"/>
      <w:bookmarkStart w:id="411" w:name="_Hlk161420403"/>
      <w:bookmarkStart w:id="412" w:name="_Hlk193795280"/>
      <w:bookmarkStart w:id="413" w:name="_Hlk193795115"/>
      <w:bookmarkStart w:id="414" w:name="_Hlk193727510"/>
      <w:bookmarkStart w:id="415" w:name="_Hlk193727117"/>
      <w:bookmarkStart w:id="416" w:name="_Hlk193726952"/>
      <w:r w:rsidRPr="00810E63">
        <w:rPr>
          <w:rFonts w:ascii="Times New Roman" w:eastAsia="Times New Roman" w:hAnsi="Times New Roman" w:cs="Times New Roman"/>
          <w:b/>
          <w:noProof/>
          <w:color w:val="000000"/>
          <w:kern w:val="0"/>
          <w:sz w:val="24"/>
          <w:szCs w:val="24"/>
          <w:lang w:eastAsia="lv-LV"/>
          <w14:ligatures w14:val="none"/>
        </w:rPr>
        <w:t xml:space="preserve">Par Madonas novada pašvaldības investīciju projekta </w:t>
      </w:r>
      <w:bookmarkStart w:id="417" w:name="_Hlk95398931"/>
      <w:r w:rsidRPr="00810E63">
        <w:rPr>
          <w:rFonts w:ascii="Times New Roman" w:eastAsia="Times New Roman" w:hAnsi="Times New Roman" w:cs="Times New Roman"/>
          <w:b/>
          <w:noProof/>
          <w:color w:val="000000"/>
          <w:kern w:val="0"/>
          <w:sz w:val="24"/>
          <w:szCs w:val="24"/>
          <w:lang w:eastAsia="lv-LV"/>
          <w14:ligatures w14:val="none"/>
        </w:rPr>
        <w:t>“</w:t>
      </w:r>
      <w:bookmarkStart w:id="418" w:name="_Hlk187760494"/>
      <w:r w:rsidRPr="00810E63">
        <w:rPr>
          <w:rFonts w:ascii="Times New Roman" w:eastAsia="Times New Roman" w:hAnsi="Times New Roman" w:cs="Times New Roman"/>
          <w:b/>
          <w:bCs/>
          <w:kern w:val="0"/>
          <w:sz w:val="24"/>
          <w:szCs w:val="24"/>
          <w:shd w:val="clear" w:color="auto" w:fill="FFFFFF"/>
          <w:lang w:eastAsia="lv-LV"/>
          <w14:ligatures w14:val="none"/>
        </w:rPr>
        <w:t xml:space="preserve">Vienkāršota pārbūve ēkās un teritorijā </w:t>
      </w:r>
      <w:proofErr w:type="spellStart"/>
      <w:r w:rsidRPr="00810E63">
        <w:rPr>
          <w:rFonts w:ascii="Times New Roman" w:eastAsia="Times New Roman" w:hAnsi="Times New Roman" w:cs="Times New Roman"/>
          <w:b/>
          <w:bCs/>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b/>
          <w:bCs/>
          <w:kern w:val="0"/>
          <w:sz w:val="24"/>
          <w:szCs w:val="24"/>
          <w:shd w:val="clear" w:color="auto" w:fill="FFFFFF"/>
          <w:lang w:eastAsia="lv-LV"/>
          <w14:ligatures w14:val="none"/>
        </w:rPr>
        <w:t>, Lazdona, Lazdonas pagasts, Madonas novads</w:t>
      </w:r>
      <w:r w:rsidRPr="00810E63">
        <w:rPr>
          <w:rFonts w:ascii="Times New Roman" w:eastAsia="Times New Roman" w:hAnsi="Times New Roman" w:cs="Times New Roman"/>
          <w:b/>
          <w:bCs/>
          <w:noProof/>
          <w:color w:val="000000"/>
          <w:kern w:val="0"/>
          <w:sz w:val="24"/>
          <w:szCs w:val="24"/>
          <w:lang w:eastAsia="lv-LV"/>
          <w14:ligatures w14:val="none"/>
        </w:rPr>
        <w:t>”</w:t>
      </w:r>
      <w:bookmarkEnd w:id="418"/>
      <w:r w:rsidRPr="00810E63">
        <w:rPr>
          <w:rFonts w:ascii="Times New Roman" w:eastAsia="Times New Roman" w:hAnsi="Times New Roman" w:cs="Times New Roman"/>
          <w:b/>
          <w:bCs/>
          <w:noProof/>
          <w:color w:val="000000"/>
          <w:kern w:val="0"/>
          <w:sz w:val="24"/>
          <w:szCs w:val="24"/>
          <w:lang w:eastAsia="lv-LV"/>
          <w14:ligatures w14:val="none"/>
        </w:rPr>
        <w:t xml:space="preserve"> </w:t>
      </w:r>
      <w:bookmarkEnd w:id="417"/>
      <w:r w:rsidRPr="00810E63">
        <w:rPr>
          <w:rFonts w:ascii="Times New Roman" w:eastAsia="Times New Roman" w:hAnsi="Times New Roman" w:cs="Times New Roman"/>
          <w:b/>
          <w:bCs/>
          <w:noProof/>
          <w:color w:val="000000"/>
          <w:kern w:val="0"/>
          <w:sz w:val="24"/>
          <w:szCs w:val="24"/>
          <w:lang w:eastAsia="lv-LV"/>
          <w14:ligatures w14:val="none"/>
        </w:rPr>
        <w:t>īstenošanu un aizņēmuma ņemšanu</w:t>
      </w:r>
    </w:p>
    <w:bookmarkEnd w:id="397"/>
    <w:p w14:paraId="10D6162F" w14:textId="77777777" w:rsidR="00810E63" w:rsidRPr="00810E63" w:rsidRDefault="00810E63" w:rsidP="00810E63">
      <w:pPr>
        <w:spacing w:after="0" w:line="240" w:lineRule="auto"/>
        <w:rPr>
          <w:rFonts w:ascii="Times New Roman" w:eastAsia="Arial Unicode MS" w:hAnsi="Times New Roman" w:cs="Times New Roman"/>
          <w:i/>
          <w:kern w:val="0"/>
          <w:sz w:val="24"/>
          <w:szCs w:val="24"/>
          <w:lang w:eastAsia="lv-LV"/>
          <w14:ligatures w14:val="none"/>
        </w:rPr>
      </w:pPr>
    </w:p>
    <w:p w14:paraId="001DD4D5" w14:textId="77777777" w:rsidR="00810E63" w:rsidRPr="00810E63" w:rsidRDefault="00810E63" w:rsidP="00810E6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bookmarkStart w:id="419" w:name="_Hlk190243485"/>
      <w:r w:rsidRPr="00810E63">
        <w:rPr>
          <w:rFonts w:ascii="Times New Roman" w:eastAsia="Times New Roman" w:hAnsi="Times New Roman" w:cs="Times New Roman"/>
          <w:kern w:val="0"/>
          <w:sz w:val="24"/>
          <w:szCs w:val="24"/>
          <w:shd w:val="clear" w:color="auto" w:fill="FFFFFF"/>
          <w:lang w:eastAsia="lv-LV"/>
          <w14:ligatures w14:val="none"/>
        </w:rPr>
        <w:t xml:space="preserve">Madonas novada pašvaldības iepirkumu komisijā veikts iepirkums id.nr. MNP2025/5 “Vienkāršota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xml:space="preserve">, Lazdona, Lazdonas pagasts, Madonas novads”, kura kopējā līgumcena sastāda EUR 106 330,21 (viens simts seši tūkstoši trīs simti trīsdesmit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xml:space="preserve">, 21 cents) ar pievienotās vērtības nodokli. Plānotās būvuzraudzības izmaksas līdz EUR 1 500,00 (viens tūkstotis pieci simti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0 centi).</w:t>
      </w:r>
    </w:p>
    <w:p w14:paraId="137A94FF" w14:textId="77777777" w:rsidR="00810E63" w:rsidRPr="00810E63" w:rsidRDefault="00810E63" w:rsidP="00810E6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810E63">
        <w:rPr>
          <w:rFonts w:ascii="Times New Roman" w:eastAsia="Times New Roman" w:hAnsi="Times New Roman" w:cs="Times New Roman"/>
          <w:kern w:val="0"/>
          <w:sz w:val="24"/>
          <w:szCs w:val="24"/>
          <w:shd w:val="clear" w:color="auto" w:fill="FFFFFF"/>
          <w:lang w:eastAsia="lv-LV"/>
          <w14:ligatures w14:val="none"/>
        </w:rPr>
        <w:t xml:space="preserve">Lai īstenotu investīciju projektu “Vienkāršota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Lazdona, Lazdonas pagasts, Madonas novads” nepieciešams</w:t>
      </w:r>
      <w:r w:rsidRPr="00810E63">
        <w:rPr>
          <w:rFonts w:ascii="Times New Roman" w:eastAsia="Times New Roman" w:hAnsi="Times New Roman" w:cs="Times New Roman"/>
          <w:kern w:val="0"/>
          <w:sz w:val="24"/>
          <w:szCs w:val="24"/>
          <w:lang w:eastAsia="lv-LV"/>
          <w14:ligatures w14:val="none"/>
        </w:rPr>
        <w:t xml:space="preserve"> finansējums </w:t>
      </w:r>
      <w:r w:rsidRPr="00810E63">
        <w:rPr>
          <w:rFonts w:ascii="Times New Roman" w:eastAsia="Times New Roman" w:hAnsi="Times New Roman" w:cs="Times New Roman"/>
          <w:kern w:val="0"/>
          <w:sz w:val="24"/>
          <w:szCs w:val="24"/>
          <w:shd w:val="clear" w:color="auto" w:fill="FFFFFF"/>
          <w:lang w:eastAsia="lv-LV"/>
          <w14:ligatures w14:val="none"/>
        </w:rPr>
        <w:t xml:space="preserve">EUR 107 830,21 (viens simts septiņi tūkstoši astoņi simti trīsdesmit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xml:space="preserve">, 21 cents), t.sk. pašvaldības finansējums  </w:t>
      </w:r>
      <w:bookmarkStart w:id="420" w:name="_Hlk192170203"/>
      <w:r w:rsidRPr="00810E63">
        <w:rPr>
          <w:rFonts w:ascii="Times New Roman" w:eastAsia="Times New Roman" w:hAnsi="Times New Roman" w:cs="Times New Roman"/>
          <w:kern w:val="0"/>
          <w:sz w:val="24"/>
          <w:szCs w:val="24"/>
          <w:shd w:val="clear" w:color="auto" w:fill="FFFFFF"/>
          <w:lang w:eastAsia="lv-LV"/>
          <w14:ligatures w14:val="none"/>
        </w:rPr>
        <w:t xml:space="preserve">EUR 16 174,53  (sešpadsmit tūkstoši viens simts septiņdesmit četri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53 centi)</w:t>
      </w:r>
      <w:bookmarkEnd w:id="420"/>
      <w:r w:rsidRPr="00810E63">
        <w:rPr>
          <w:rFonts w:ascii="Times New Roman" w:eastAsia="Times New Roman" w:hAnsi="Times New Roman" w:cs="Times New Roman"/>
          <w:kern w:val="0"/>
          <w:sz w:val="24"/>
          <w:szCs w:val="24"/>
          <w:shd w:val="clear" w:color="auto" w:fill="FFFFFF"/>
          <w:lang w:eastAsia="lv-LV"/>
          <w14:ligatures w14:val="none"/>
        </w:rPr>
        <w:t xml:space="preserve">, aizņēmums valsts kasē EUR 91 655,68 (deviņdesmit viens tūkstotis seši simti piecdesmit pieci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68 centi). Aizņēmums projekta īstenošanai tiks ņemts pamatojoties uz 2024. gada 17. decembra noteikumiem Nr. 879 “Noteikumi par kritērijiem un kārtību, kādā tiek izvērtēti pašvaldību investīciju projektu pieteikumi aizdevuma saņemšanai”.</w:t>
      </w:r>
    </w:p>
    <w:p w14:paraId="42DCA26B" w14:textId="1491265F" w:rsidR="00810E63" w:rsidRPr="00810E63" w:rsidRDefault="00810E63" w:rsidP="00810E63">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810E63">
        <w:rPr>
          <w:rFonts w:ascii="Times New Roman" w:eastAsia="Times New Roman" w:hAnsi="Times New Roman" w:cs="Times New Roman"/>
          <w:kern w:val="0"/>
          <w:sz w:val="24"/>
          <w:szCs w:val="24"/>
          <w:shd w:val="clear" w:color="auto" w:fill="FFFFFF"/>
          <w:lang w:eastAsia="lv-LV"/>
          <w14:ligatures w14:val="none"/>
        </w:rPr>
        <w:t xml:space="preserve">Investīciju projekts “Vienkāršota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Lazdona, Lazdonas pagasts, Madonas novads” atbilst  Madonas novada ilgtspējīgas attīstības stratēģijas 2022.-2047. gadam un Madonas novada attīstības programmas 2022. - 2028. gadam (apstiprināta 2022. gada 31. maijā lēmums Nr. 357 (protokols Nr. 13, 34. p))  un nodrošina lietderīgu investīciju īstenošanu pašvaldības autonomās funkciju izpildei atbilstoši likumam “Par pašvaldībām” 4. panta 14. punktam.</w:t>
      </w:r>
    </w:p>
    <w:p w14:paraId="0B06E251" w14:textId="06DDDDBB" w:rsidR="00AC48B4" w:rsidRDefault="00810E63" w:rsidP="00AC48B4">
      <w:pPr>
        <w:suppressAutoHyphens/>
        <w:spacing w:after="0" w:line="240" w:lineRule="auto"/>
        <w:ind w:firstLine="720"/>
        <w:jc w:val="both"/>
        <w:rPr>
          <w:rFonts w:ascii="Calibri" w:eastAsia="Calibri" w:hAnsi="Calibri" w:cs="Times New Roman"/>
          <w:bCs/>
          <w:sz w:val="24"/>
          <w:szCs w:val="24"/>
          <w:lang w:eastAsia="ar-SA"/>
          <w14:ligatures w14:val="none"/>
        </w:rPr>
      </w:pPr>
      <w:r w:rsidRPr="00810E63">
        <w:rPr>
          <w:rFonts w:ascii="Times New Roman" w:eastAsia="Times New Roman" w:hAnsi="Times New Roman" w:cs="Times New Roman"/>
          <w:kern w:val="0"/>
          <w:sz w:val="24"/>
          <w:szCs w:val="24"/>
          <w:lang w:eastAsia="lv-LV"/>
          <w14:ligatures w14:val="none"/>
        </w:rPr>
        <w:t>Noklausījusies sniegto informāciju,</w:t>
      </w:r>
      <w:r w:rsidR="003F37B0">
        <w:rPr>
          <w:rFonts w:ascii="Times New Roman" w:eastAsia="Times New Roman" w:hAnsi="Times New Roman" w:cs="Times New Roman"/>
          <w:kern w:val="0"/>
          <w:sz w:val="24"/>
          <w:szCs w:val="24"/>
          <w:lang w:eastAsia="lv-LV"/>
          <w14:ligatures w14:val="none"/>
        </w:rPr>
        <w:t xml:space="preserve"> </w:t>
      </w:r>
      <w:r w:rsidR="003F37B0">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AC48B4">
        <w:rPr>
          <w:rFonts w:ascii="Times New Roman" w:eastAsia="Times New Roman" w:hAnsi="Times New Roman" w:cs="Times New Roman"/>
          <w:kern w:val="0"/>
          <w:sz w:val="24"/>
          <w:szCs w:val="24"/>
          <w:lang w:eastAsia="lo-LA" w:bidi="lo-LA"/>
          <w14:ligatures w14:val="none"/>
        </w:rPr>
        <w:t>atklāti balsojot</w:t>
      </w:r>
      <w:r w:rsidR="00AC48B4">
        <w:rPr>
          <w:rFonts w:ascii="Times New Roman" w:eastAsia="Times New Roman" w:hAnsi="Times New Roman" w:cs="Times New Roman"/>
          <w:b/>
          <w:kern w:val="0"/>
          <w:sz w:val="24"/>
          <w:szCs w:val="24"/>
          <w:lang w:eastAsia="lo-LA" w:bidi="lo-LA"/>
          <w14:ligatures w14:val="none"/>
        </w:rPr>
        <w:t>: PAR – 1</w:t>
      </w:r>
      <w:r w:rsidR="00F06708">
        <w:rPr>
          <w:rFonts w:ascii="Times New Roman" w:eastAsia="Times New Roman" w:hAnsi="Times New Roman" w:cs="Times New Roman"/>
          <w:b/>
          <w:kern w:val="0"/>
          <w:sz w:val="24"/>
          <w:szCs w:val="24"/>
          <w:lang w:eastAsia="lo-LA" w:bidi="lo-LA"/>
          <w14:ligatures w14:val="none"/>
        </w:rPr>
        <w:t>5</w:t>
      </w:r>
      <w:r w:rsidR="00AC48B4">
        <w:rPr>
          <w:rFonts w:ascii="Times New Roman" w:eastAsia="Times New Roman" w:hAnsi="Times New Roman" w:cs="Times New Roman"/>
          <w:b/>
          <w:kern w:val="0"/>
          <w:sz w:val="24"/>
          <w:szCs w:val="24"/>
          <w:lang w:eastAsia="lo-LA" w:bidi="lo-LA"/>
          <w14:ligatures w14:val="none"/>
        </w:rPr>
        <w:t xml:space="preserve"> </w:t>
      </w:r>
      <w:r w:rsidR="00AC48B4">
        <w:rPr>
          <w:rFonts w:ascii="Times New Roman" w:eastAsia="Times New Roman" w:hAnsi="Times New Roman" w:cs="Times New Roman"/>
          <w:bCs/>
          <w:kern w:val="0"/>
          <w:sz w:val="24"/>
          <w:szCs w:val="24"/>
          <w:lang w:eastAsia="lo-LA" w:bidi="lo-LA"/>
          <w14:ligatures w14:val="none"/>
        </w:rPr>
        <w:t>(</w:t>
      </w:r>
      <w:r w:rsidR="00AC48B4">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Zigfrīds Gora</w:t>
      </w:r>
      <w:r w:rsidR="00AC48B4">
        <w:rPr>
          <w:rFonts w:ascii="Times New Roman" w:eastAsia="Times New Roman" w:hAnsi="Times New Roman" w:cs="Times New Roman"/>
          <w:bCs/>
          <w:kern w:val="0"/>
          <w:sz w:val="24"/>
          <w:szCs w:val="24"/>
          <w:lang w:eastAsia="lo-LA" w:bidi="lo-LA"/>
          <w14:ligatures w14:val="none"/>
        </w:rPr>
        <w:t xml:space="preserve">), </w:t>
      </w:r>
      <w:r w:rsidR="00AC48B4">
        <w:rPr>
          <w:rFonts w:ascii="Times New Roman" w:eastAsia="Times New Roman" w:hAnsi="Times New Roman" w:cs="Times New Roman"/>
          <w:b/>
          <w:kern w:val="0"/>
          <w:sz w:val="24"/>
          <w:szCs w:val="24"/>
          <w:lang w:eastAsia="lo-LA" w:bidi="lo-LA"/>
          <w14:ligatures w14:val="none"/>
        </w:rPr>
        <w:t xml:space="preserve">PRET - NAV, ATTURAS </w:t>
      </w:r>
      <w:r w:rsidR="00F06708">
        <w:rPr>
          <w:rFonts w:ascii="Times New Roman" w:eastAsia="Times New Roman" w:hAnsi="Times New Roman" w:cs="Times New Roman"/>
          <w:b/>
          <w:kern w:val="0"/>
          <w:sz w:val="24"/>
          <w:szCs w:val="24"/>
          <w:lang w:eastAsia="lo-LA" w:bidi="lo-LA"/>
          <w14:ligatures w14:val="none"/>
        </w:rPr>
        <w:t>–</w:t>
      </w:r>
      <w:r w:rsidR="00AC48B4">
        <w:rPr>
          <w:rFonts w:ascii="Times New Roman" w:eastAsia="Times New Roman" w:hAnsi="Times New Roman" w:cs="Times New Roman"/>
          <w:b/>
          <w:kern w:val="0"/>
          <w:sz w:val="24"/>
          <w:szCs w:val="24"/>
          <w:lang w:eastAsia="lo-LA" w:bidi="lo-LA"/>
          <w14:ligatures w14:val="none"/>
        </w:rPr>
        <w:t xml:space="preserve"> </w:t>
      </w:r>
      <w:r w:rsidR="00F06708">
        <w:rPr>
          <w:rFonts w:ascii="Times New Roman" w:eastAsia="Times New Roman" w:hAnsi="Times New Roman" w:cs="Times New Roman"/>
          <w:b/>
          <w:kern w:val="0"/>
          <w:sz w:val="24"/>
          <w:szCs w:val="24"/>
          <w:lang w:eastAsia="lo-LA" w:bidi="lo-LA"/>
          <w14:ligatures w14:val="none"/>
        </w:rPr>
        <w:t xml:space="preserve">1 </w:t>
      </w:r>
      <w:r w:rsidR="00F06708">
        <w:rPr>
          <w:rFonts w:ascii="Times New Roman" w:eastAsia="Times New Roman" w:hAnsi="Times New Roman" w:cs="Times New Roman"/>
          <w:bCs/>
          <w:kern w:val="0"/>
          <w:sz w:val="24"/>
          <w:szCs w:val="24"/>
          <w:lang w:eastAsia="lo-LA" w:bidi="lo-LA"/>
          <w14:ligatures w14:val="none"/>
        </w:rPr>
        <w:t>(</w:t>
      </w:r>
      <w:r w:rsidR="00F06708">
        <w:rPr>
          <w:rFonts w:ascii="Times New Roman" w:hAnsi="Times New Roman" w:cs="Times New Roman"/>
          <w:bCs/>
          <w:noProof/>
          <w:sz w:val="24"/>
          <w:szCs w:val="24"/>
        </w:rPr>
        <w:t>Vita Robalte,)</w:t>
      </w:r>
      <w:r w:rsidR="00AC48B4">
        <w:rPr>
          <w:rFonts w:ascii="Times New Roman" w:eastAsia="Times New Roman" w:hAnsi="Times New Roman" w:cs="Times New Roman"/>
          <w:kern w:val="0"/>
          <w:sz w:val="24"/>
          <w:szCs w:val="24"/>
          <w:lang w:eastAsia="lo-LA" w:bidi="lo-LA"/>
          <w14:ligatures w14:val="none"/>
        </w:rPr>
        <w:t xml:space="preserve">, Madonas novada pašvaldības dome </w:t>
      </w:r>
      <w:r w:rsidR="00AC48B4">
        <w:rPr>
          <w:rFonts w:ascii="Times New Roman" w:eastAsia="Times New Roman" w:hAnsi="Times New Roman" w:cs="Times New Roman"/>
          <w:b/>
          <w:kern w:val="0"/>
          <w:sz w:val="24"/>
          <w:szCs w:val="24"/>
          <w:lang w:eastAsia="lo-LA" w:bidi="lo-LA"/>
          <w14:ligatures w14:val="none"/>
        </w:rPr>
        <w:t>NOLEMJ</w:t>
      </w:r>
      <w:r w:rsidR="00AC48B4">
        <w:rPr>
          <w:rFonts w:ascii="Times New Roman" w:eastAsia="Times New Roman" w:hAnsi="Times New Roman" w:cs="Times New Roman"/>
          <w:kern w:val="0"/>
          <w:sz w:val="24"/>
          <w:szCs w:val="24"/>
          <w:lang w:eastAsia="lo-LA" w:bidi="lo-LA"/>
          <w14:ligatures w14:val="none"/>
        </w:rPr>
        <w:t>:</w:t>
      </w:r>
    </w:p>
    <w:p w14:paraId="7EDC45BA" w14:textId="2224E2AB" w:rsidR="00810E63" w:rsidRPr="00810E63" w:rsidRDefault="00810E63" w:rsidP="00AC48B4">
      <w:pPr>
        <w:spacing w:after="0" w:line="240" w:lineRule="auto"/>
        <w:ind w:firstLine="851"/>
        <w:jc w:val="both"/>
        <w:rPr>
          <w:rFonts w:ascii="Times New Roman" w:eastAsia="Times New Roman" w:hAnsi="Times New Roman" w:cs="Times New Roman"/>
          <w:kern w:val="0"/>
          <w:sz w:val="24"/>
          <w:szCs w:val="24"/>
          <w:lang w:eastAsia="lv-LV"/>
          <w14:ligatures w14:val="none"/>
        </w:rPr>
      </w:pPr>
    </w:p>
    <w:bookmarkEnd w:id="419"/>
    <w:p w14:paraId="636BE169" w14:textId="77777777" w:rsidR="00810E63" w:rsidRPr="00810E63" w:rsidRDefault="00810E63" w:rsidP="00810E63">
      <w:pPr>
        <w:numPr>
          <w:ilvl w:val="0"/>
          <w:numId w:val="62"/>
        </w:numPr>
        <w:spacing w:after="0" w:line="240" w:lineRule="auto"/>
        <w:ind w:hanging="720"/>
        <w:jc w:val="both"/>
        <w:rPr>
          <w:rFonts w:ascii="Times New Roman" w:eastAsia="Calibri" w:hAnsi="Times New Roman" w:cs="Times New Roman"/>
          <w:kern w:val="0"/>
          <w:sz w:val="24"/>
          <w:szCs w:val="24"/>
          <w:lang w:eastAsia="lv-LV"/>
          <w14:ligatures w14:val="none"/>
        </w:rPr>
      </w:pPr>
      <w:r w:rsidRPr="00810E63">
        <w:rPr>
          <w:rFonts w:ascii="Times New Roman" w:eastAsia="Calibri" w:hAnsi="Times New Roman" w:cs="Times New Roman"/>
          <w:kern w:val="0"/>
          <w:sz w:val="24"/>
          <w:szCs w:val="24"/>
          <w:lang w:eastAsia="lv-LV"/>
          <w14:ligatures w14:val="none"/>
        </w:rPr>
        <w:t>Apstiprināt investīciju projekta “</w:t>
      </w:r>
      <w:r w:rsidRPr="00810E63">
        <w:rPr>
          <w:rFonts w:ascii="Times New Roman" w:eastAsia="Times New Roman" w:hAnsi="Times New Roman" w:cs="Times New Roman"/>
          <w:kern w:val="0"/>
          <w:sz w:val="24"/>
          <w:szCs w:val="24"/>
          <w:shd w:val="clear" w:color="auto" w:fill="FFFFFF"/>
          <w:lang w:eastAsia="lv-LV"/>
          <w14:ligatures w14:val="none"/>
        </w:rPr>
        <w:t xml:space="preserve">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Lazdona, Lazdonas pagasts, Madonas novads</w:t>
      </w:r>
      <w:r w:rsidRPr="00810E63">
        <w:rPr>
          <w:rFonts w:ascii="Times New Roman" w:eastAsia="Calibri" w:hAnsi="Times New Roman" w:cs="Times New Roman"/>
          <w:kern w:val="0"/>
          <w:sz w:val="24"/>
          <w:szCs w:val="24"/>
          <w:lang w:eastAsia="lv-LV"/>
          <w14:ligatures w14:val="none"/>
        </w:rPr>
        <w:t xml:space="preserve">” īstenošanu par kopējo summu </w:t>
      </w:r>
      <w:r w:rsidRPr="00810E63">
        <w:rPr>
          <w:rFonts w:ascii="Times New Roman" w:eastAsia="Times New Roman" w:hAnsi="Times New Roman" w:cs="Times New Roman"/>
          <w:kern w:val="0"/>
          <w:sz w:val="24"/>
          <w:szCs w:val="24"/>
          <w:shd w:val="clear" w:color="auto" w:fill="FFFFFF"/>
          <w:lang w:eastAsia="lv-LV"/>
          <w14:ligatures w14:val="none"/>
        </w:rPr>
        <w:t xml:space="preserve">EUR 107 830,21 (viens simts septiņi tūkstoši astoņi simti trīsdesmit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21 cents)</w:t>
      </w:r>
      <w:r w:rsidRPr="00810E63">
        <w:rPr>
          <w:rFonts w:ascii="Times New Roman" w:eastAsia="Calibri" w:hAnsi="Times New Roman" w:cs="Times New Roman"/>
          <w:kern w:val="0"/>
          <w:sz w:val="24"/>
          <w:szCs w:val="24"/>
          <w:lang w:eastAsia="lv-LV"/>
          <w14:ligatures w14:val="none"/>
        </w:rPr>
        <w:t xml:space="preserve">. </w:t>
      </w:r>
    </w:p>
    <w:p w14:paraId="3CB36844" w14:textId="77777777" w:rsidR="00810E63" w:rsidRPr="00810E63" w:rsidRDefault="00810E63" w:rsidP="00810E63">
      <w:pPr>
        <w:numPr>
          <w:ilvl w:val="0"/>
          <w:numId w:val="62"/>
        </w:numPr>
        <w:spacing w:after="0" w:line="240" w:lineRule="auto"/>
        <w:ind w:hanging="720"/>
        <w:jc w:val="both"/>
        <w:rPr>
          <w:rFonts w:ascii="Times New Roman" w:eastAsia="Calibri" w:hAnsi="Times New Roman" w:cs="Times New Roman"/>
          <w:kern w:val="0"/>
          <w:sz w:val="24"/>
          <w:szCs w:val="24"/>
          <w:lang w:eastAsia="lv-LV"/>
          <w14:ligatures w14:val="none"/>
        </w:rPr>
      </w:pPr>
      <w:r w:rsidRPr="00810E63">
        <w:rPr>
          <w:rFonts w:ascii="Times New Roman" w:eastAsia="Calibri" w:hAnsi="Times New Roman" w:cs="Times New Roman"/>
          <w:kern w:val="0"/>
          <w:sz w:val="24"/>
          <w:szCs w:val="24"/>
          <w:lang w:eastAsia="lv-LV"/>
          <w14:ligatures w14:val="none"/>
        </w:rPr>
        <w:t xml:space="preserve">Piešķirt Madonas novada pašvaldības līdzfinansējumu </w:t>
      </w:r>
      <w:r w:rsidRPr="00810E63">
        <w:rPr>
          <w:rFonts w:ascii="Times New Roman" w:eastAsia="Times New Roman" w:hAnsi="Times New Roman" w:cs="Times New Roman"/>
          <w:kern w:val="0"/>
          <w:sz w:val="24"/>
          <w:szCs w:val="24"/>
          <w:shd w:val="clear" w:color="auto" w:fill="FFFFFF"/>
          <w:lang w:eastAsia="lv-LV"/>
          <w14:ligatures w14:val="none"/>
        </w:rPr>
        <w:t xml:space="preserve">EUR 16 174,53  (sešpadsmit tūkstoši viens simts septiņdesmit četri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53 centi)</w:t>
      </w:r>
      <w:r w:rsidRPr="00810E63">
        <w:rPr>
          <w:rFonts w:ascii="Times New Roman" w:eastAsia="Calibri" w:hAnsi="Times New Roman" w:cs="Times New Roman"/>
          <w:kern w:val="0"/>
          <w:sz w:val="24"/>
          <w:szCs w:val="24"/>
          <w:lang w:eastAsia="lv-LV"/>
          <w14:ligatures w14:val="none"/>
        </w:rPr>
        <w:t xml:space="preserve"> investīciju projekta “</w:t>
      </w:r>
      <w:r w:rsidRPr="00810E63">
        <w:rPr>
          <w:rFonts w:ascii="Times New Roman" w:eastAsia="Times New Roman" w:hAnsi="Times New Roman" w:cs="Times New Roman"/>
          <w:kern w:val="0"/>
          <w:sz w:val="24"/>
          <w:szCs w:val="24"/>
          <w:shd w:val="clear" w:color="auto" w:fill="FFFFFF"/>
          <w:lang w:eastAsia="lv-LV"/>
          <w14:ligatures w14:val="none"/>
        </w:rPr>
        <w:t xml:space="preserve">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Lazdona, Lazdonas pagasts, Madonas novads</w:t>
      </w:r>
      <w:r w:rsidRPr="00810E63">
        <w:rPr>
          <w:rFonts w:ascii="Times New Roman" w:eastAsia="Calibri" w:hAnsi="Times New Roman" w:cs="Times New Roman"/>
          <w:kern w:val="0"/>
          <w:sz w:val="24"/>
          <w:szCs w:val="24"/>
          <w:lang w:eastAsia="lv-LV"/>
          <w14:ligatures w14:val="none"/>
        </w:rPr>
        <w:t>” īstenošanai.</w:t>
      </w:r>
    </w:p>
    <w:p w14:paraId="49B3BA7D" w14:textId="77777777" w:rsidR="00810E63" w:rsidRPr="00810E63" w:rsidRDefault="00810E63" w:rsidP="00810E63">
      <w:pPr>
        <w:numPr>
          <w:ilvl w:val="0"/>
          <w:numId w:val="62"/>
        </w:numPr>
        <w:spacing w:after="0" w:line="240" w:lineRule="auto"/>
        <w:ind w:hanging="720"/>
        <w:jc w:val="both"/>
        <w:rPr>
          <w:rFonts w:ascii="Times New Roman" w:eastAsia="Calibri" w:hAnsi="Times New Roman" w:cs="Times New Roman"/>
          <w:kern w:val="0"/>
          <w:sz w:val="24"/>
          <w:szCs w:val="24"/>
          <w:lang w:eastAsia="lv-LV"/>
          <w14:ligatures w14:val="none"/>
        </w:rPr>
      </w:pPr>
      <w:r w:rsidRPr="00810E63">
        <w:rPr>
          <w:rFonts w:ascii="Times New Roman" w:eastAsia="Times New Roman" w:hAnsi="Times New Roman" w:cs="Times New Roman"/>
          <w:kern w:val="0"/>
          <w:sz w:val="24"/>
          <w:szCs w:val="24"/>
          <w:lang w:eastAsia="lv-LV"/>
          <w14:ligatures w14:val="none"/>
        </w:rPr>
        <w:lastRenderedPageBreak/>
        <w:t xml:space="preserve">Lūgt Pašvaldību aizņēmuma un galvojuma kontroles un pārraudzības padomi atbalstīt aizņēmuma ņemšanu </w:t>
      </w:r>
      <w:r w:rsidRPr="00810E63">
        <w:rPr>
          <w:rFonts w:ascii="Times New Roman" w:eastAsia="Times New Roman" w:hAnsi="Times New Roman" w:cs="Times New Roman"/>
          <w:kern w:val="0"/>
          <w:sz w:val="24"/>
          <w:szCs w:val="24"/>
          <w:shd w:val="clear" w:color="auto" w:fill="FFFFFF"/>
          <w:lang w:eastAsia="lv-LV"/>
          <w14:ligatures w14:val="none"/>
        </w:rPr>
        <w:t xml:space="preserve">EUR 91 655,68 (deviņdesmit viens tūkstotis seši simti piecdesmit pieci </w:t>
      </w:r>
      <w:proofErr w:type="spellStart"/>
      <w:r w:rsidRPr="00810E63">
        <w:rPr>
          <w:rFonts w:ascii="Times New Roman" w:eastAsia="Times New Roman" w:hAnsi="Times New Roman" w:cs="Times New Roman"/>
          <w:kern w:val="0"/>
          <w:sz w:val="24"/>
          <w:szCs w:val="24"/>
          <w:shd w:val="clear" w:color="auto" w:fill="FFFFFF"/>
          <w:lang w:eastAsia="lv-LV"/>
          <w14:ligatures w14:val="none"/>
        </w:rPr>
        <w:t>euro</w:t>
      </w:r>
      <w:proofErr w:type="spellEnd"/>
      <w:r w:rsidRPr="00810E63">
        <w:rPr>
          <w:rFonts w:ascii="Times New Roman" w:eastAsia="Times New Roman" w:hAnsi="Times New Roman" w:cs="Times New Roman"/>
          <w:kern w:val="0"/>
          <w:sz w:val="24"/>
          <w:szCs w:val="24"/>
          <w:shd w:val="clear" w:color="auto" w:fill="FFFFFF"/>
          <w:lang w:eastAsia="lv-LV"/>
          <w14:ligatures w14:val="none"/>
        </w:rPr>
        <w:t xml:space="preserve">, 68 centi) </w:t>
      </w:r>
      <w:r w:rsidRPr="00810E63">
        <w:rPr>
          <w:rFonts w:ascii="Times New Roman" w:eastAsia="Calibri" w:hAnsi="Times New Roman" w:cs="Times New Roman"/>
          <w:kern w:val="0"/>
          <w:sz w:val="24"/>
          <w:szCs w:val="24"/>
          <w:lang w:eastAsia="lv-LV"/>
          <w14:ligatures w14:val="none"/>
        </w:rPr>
        <w:t>apmērā investīciju projekta “</w:t>
      </w:r>
      <w:r w:rsidRPr="00810E63">
        <w:rPr>
          <w:rFonts w:ascii="Times New Roman" w:eastAsia="Times New Roman" w:hAnsi="Times New Roman" w:cs="Times New Roman"/>
          <w:kern w:val="0"/>
          <w:sz w:val="24"/>
          <w:szCs w:val="24"/>
          <w:shd w:val="clear" w:color="auto" w:fill="FFFFFF"/>
          <w:lang w:eastAsia="lv-LV"/>
          <w14:ligatures w14:val="none"/>
        </w:rPr>
        <w:t xml:space="preserve">Vienkāršota pārbūve ēkās un teritorijā </w:t>
      </w:r>
      <w:proofErr w:type="spellStart"/>
      <w:r w:rsidRPr="00810E63">
        <w:rPr>
          <w:rFonts w:ascii="Times New Roman" w:eastAsia="Times New Roman" w:hAnsi="Times New Roman" w:cs="Times New Roman"/>
          <w:kern w:val="0"/>
          <w:sz w:val="24"/>
          <w:szCs w:val="24"/>
          <w:shd w:val="clear" w:color="auto" w:fill="FFFFFF"/>
          <w:lang w:eastAsia="lv-LV"/>
          <w14:ligatures w14:val="none"/>
        </w:rPr>
        <w:t>Jurģkalni</w:t>
      </w:r>
      <w:proofErr w:type="spellEnd"/>
      <w:r w:rsidRPr="00810E63">
        <w:rPr>
          <w:rFonts w:ascii="Times New Roman" w:eastAsia="Times New Roman" w:hAnsi="Times New Roman" w:cs="Times New Roman"/>
          <w:kern w:val="0"/>
          <w:sz w:val="24"/>
          <w:szCs w:val="24"/>
          <w:shd w:val="clear" w:color="auto" w:fill="FFFFFF"/>
          <w:lang w:eastAsia="lv-LV"/>
          <w14:ligatures w14:val="none"/>
        </w:rPr>
        <w:t>, Lazdona, Lazdonas pagasts, Madonas novads</w:t>
      </w:r>
      <w:r w:rsidRPr="00810E63">
        <w:rPr>
          <w:rFonts w:ascii="Times New Roman" w:eastAsia="Calibri" w:hAnsi="Times New Roman" w:cs="Times New Roman"/>
          <w:kern w:val="0"/>
          <w:sz w:val="24"/>
          <w:szCs w:val="24"/>
          <w:lang w:eastAsia="lv-LV"/>
          <w14:ligatures w14:val="none"/>
        </w:rPr>
        <w:t>” īstenošanai,  Valsts kasē uz 20 gadiem ar noteikto procentu likmi un atlikto maksājumu uz 3 gadiem. Aizņēmumu izņemt un apgūt 2025. gadā. Aizņēmuma atmaksu garantēt ar pašvaldības budžetu.</w:t>
      </w:r>
    </w:p>
    <w:p w14:paraId="50D3936F" w14:textId="358873B7" w:rsidR="00810E63" w:rsidRPr="00810E63" w:rsidRDefault="00810E63" w:rsidP="00810E63">
      <w:pPr>
        <w:spacing w:after="0" w:line="240" w:lineRule="auto"/>
        <w:jc w:val="both"/>
        <w:rPr>
          <w:rFonts w:ascii="Times New Roman" w:eastAsia="Times New Roman" w:hAnsi="Times New Roman" w:cs="Times New Roman"/>
          <w:kern w:val="0"/>
          <w:sz w:val="24"/>
          <w:szCs w:val="24"/>
          <w:lang w:eastAsia="lv-LV"/>
          <w14:ligatures w14:val="none"/>
        </w:rPr>
      </w:pPr>
    </w:p>
    <w:bookmarkEnd w:id="398"/>
    <w:bookmarkEnd w:id="399"/>
    <w:p w14:paraId="1BB994A7" w14:textId="77777777" w:rsidR="00DB11AD" w:rsidRPr="00DB11AD" w:rsidRDefault="00DB11AD" w:rsidP="00DB11AD">
      <w:pPr>
        <w:spacing w:after="0" w:line="240" w:lineRule="auto"/>
        <w:jc w:val="both"/>
        <w:textAlignment w:val="baseline"/>
        <w:rPr>
          <w:rFonts w:ascii="Times New Roman" w:eastAsia="Times New Roman" w:hAnsi="Times New Roman" w:cs="Times New Roman"/>
          <w:b/>
          <w:color w:val="000000" w:themeColor="text1"/>
          <w:kern w:val="0"/>
          <w:sz w:val="24"/>
          <w:szCs w:val="24"/>
          <w:lang w:eastAsia="lv-LV"/>
          <w14:ligatures w14:val="none"/>
        </w:rPr>
      </w:pPr>
    </w:p>
    <w:bookmarkEnd w:id="400"/>
    <w:bookmarkEnd w:id="401"/>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068684B0" w14:textId="41DEC0C9" w:rsidR="00810E63" w:rsidRPr="00810E63" w:rsidRDefault="003F37B0" w:rsidP="00810E63">
      <w:pPr>
        <w:spacing w:after="0" w:line="240" w:lineRule="auto"/>
        <w:ind w:right="-199"/>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L. </w:t>
      </w:r>
      <w:proofErr w:type="spellStart"/>
      <w:r w:rsidR="00810E63" w:rsidRPr="00810E63">
        <w:rPr>
          <w:rFonts w:ascii="Times New Roman" w:eastAsia="Times New Roman" w:hAnsi="Times New Roman" w:cs="Times New Roman"/>
          <w:i/>
          <w:kern w:val="0"/>
          <w:sz w:val="24"/>
          <w:szCs w:val="24"/>
          <w:lang w:eastAsia="lv-LV"/>
          <w14:ligatures w14:val="none"/>
        </w:rPr>
        <w:t>Mikāla</w:t>
      </w:r>
      <w:proofErr w:type="spellEnd"/>
      <w:r w:rsidR="00810E63" w:rsidRPr="00810E63">
        <w:rPr>
          <w:rFonts w:ascii="Times New Roman" w:eastAsia="Times New Roman" w:hAnsi="Times New Roman" w:cs="Times New Roman"/>
          <w:i/>
          <w:kern w:val="0"/>
          <w:sz w:val="24"/>
          <w:szCs w:val="24"/>
          <w:lang w:eastAsia="lv-LV"/>
          <w14:ligatures w14:val="none"/>
        </w:rPr>
        <w:t xml:space="preserve"> 26473862</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DB11A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BDE9A" w14:textId="77777777" w:rsidR="000C2A60" w:rsidRDefault="000C2A60">
      <w:pPr>
        <w:spacing w:after="0" w:line="240" w:lineRule="auto"/>
      </w:pPr>
      <w:r>
        <w:separator/>
      </w:r>
    </w:p>
  </w:endnote>
  <w:endnote w:type="continuationSeparator" w:id="0">
    <w:p w14:paraId="4AC191BE" w14:textId="77777777" w:rsidR="000C2A60" w:rsidRDefault="000C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4A158" w14:textId="77777777" w:rsidR="000C2A60" w:rsidRDefault="000C2A60">
      <w:pPr>
        <w:spacing w:after="0" w:line="240" w:lineRule="auto"/>
      </w:pPr>
      <w:r>
        <w:separator/>
      </w:r>
    </w:p>
  </w:footnote>
  <w:footnote w:type="continuationSeparator" w:id="0">
    <w:p w14:paraId="1A2B2AC0" w14:textId="77777777" w:rsidR="000C2A60" w:rsidRDefault="000C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9"/>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8"/>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2A60"/>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7B0"/>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03EBA"/>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15828"/>
    <w:rsid w:val="007225C6"/>
    <w:rsid w:val="00735D43"/>
    <w:rsid w:val="00736287"/>
    <w:rsid w:val="007402AD"/>
    <w:rsid w:val="007508D7"/>
    <w:rsid w:val="0075110F"/>
    <w:rsid w:val="00751F3C"/>
    <w:rsid w:val="0075798F"/>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73DE"/>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48B4"/>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F6F"/>
    <w:rsid w:val="00CD5FAF"/>
    <w:rsid w:val="00CE0821"/>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73B9"/>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6A34"/>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06708"/>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86870267">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2</Pages>
  <Words>2379</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238</cp:revision>
  <dcterms:created xsi:type="dcterms:W3CDTF">2024-09-06T08:06:00Z</dcterms:created>
  <dcterms:modified xsi:type="dcterms:W3CDTF">2025-03-28T09:42:00Z</dcterms:modified>
</cp:coreProperties>
</file>